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75" w:rsidRPr="009D06B3" w:rsidRDefault="00F50D75" w:rsidP="00F50D75">
      <w:pPr>
        <w:rPr>
          <w:rFonts w:ascii="Times New Roman" w:hAnsi="Times New Roman" w:cs="Times New Roman"/>
          <w:b/>
          <w:sz w:val="24"/>
          <w:szCs w:val="24"/>
        </w:rPr>
      </w:pPr>
      <w:r w:rsidRPr="009D06B3">
        <w:rPr>
          <w:rFonts w:ascii="Times New Roman" w:hAnsi="Times New Roman" w:cs="Times New Roman"/>
          <w:b/>
          <w:sz w:val="24"/>
          <w:szCs w:val="24"/>
        </w:rPr>
        <w:t>PRAVNI I DRUGI IZVORI ZA PRIPREMANJE KANDIDATA ZA TESTIRANJE:</w:t>
      </w:r>
    </w:p>
    <w:p w:rsidR="00F50D75" w:rsidRPr="009D06B3" w:rsidRDefault="00F50D75" w:rsidP="00F50D75">
      <w:pPr>
        <w:rPr>
          <w:rFonts w:ascii="Times New Roman" w:hAnsi="Times New Roman" w:cs="Times New Roman"/>
          <w:b/>
          <w:sz w:val="24"/>
          <w:szCs w:val="24"/>
        </w:rPr>
      </w:pPr>
      <w:r w:rsidRPr="009D06B3">
        <w:rPr>
          <w:rFonts w:ascii="Times New Roman" w:hAnsi="Times New Roman" w:cs="Times New Roman"/>
          <w:b/>
          <w:sz w:val="24"/>
          <w:szCs w:val="24"/>
        </w:rPr>
        <w:t xml:space="preserve">OPĆI DIO: </w:t>
      </w:r>
    </w:p>
    <w:p w:rsidR="00F50D75" w:rsidRDefault="00F50D75" w:rsidP="00F50D75">
      <w:pPr>
        <w:rPr>
          <w:rFonts w:ascii="Times New Roman" w:hAnsi="Times New Roman" w:cs="Times New Roman"/>
          <w:sz w:val="24"/>
          <w:szCs w:val="24"/>
        </w:rPr>
      </w:pPr>
      <w:r w:rsidRPr="009D06B3">
        <w:rPr>
          <w:rFonts w:ascii="Times New Roman" w:hAnsi="Times New Roman" w:cs="Times New Roman"/>
          <w:sz w:val="24"/>
          <w:szCs w:val="24"/>
        </w:rPr>
        <w:t>Zakon o odgoju i obrazovanju u osnovnoj i srednjoj školi</w:t>
      </w:r>
    </w:p>
    <w:p w:rsidR="00F50D75" w:rsidRPr="009D06B3" w:rsidRDefault="00F50D75" w:rsidP="00F50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85E16">
        <w:rPr>
          <w:rFonts w:ascii="Times New Roman" w:hAnsi="Times New Roman" w:cs="Times New Roman"/>
          <w:sz w:val="24"/>
          <w:szCs w:val="24"/>
        </w:rPr>
        <w:t>NN 87/08, 86/09, 92/10, 105/10, 90/11, 5/12, 16/12, 86/12, 126/12, 94/13, 152/14, 07/17, 68/18, 98/19, 64/20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50D75" w:rsidRPr="009D06B3" w:rsidRDefault="00F50D75" w:rsidP="00F50D75">
      <w:pPr>
        <w:rPr>
          <w:rFonts w:ascii="Times New Roman" w:hAnsi="Times New Roman" w:cs="Times New Roman"/>
          <w:b/>
          <w:sz w:val="24"/>
          <w:szCs w:val="24"/>
        </w:rPr>
      </w:pPr>
      <w:r w:rsidRPr="009D06B3">
        <w:rPr>
          <w:rFonts w:ascii="Times New Roman" w:hAnsi="Times New Roman" w:cs="Times New Roman"/>
          <w:b/>
          <w:sz w:val="24"/>
          <w:szCs w:val="24"/>
        </w:rPr>
        <w:t>POSEBNI DIO:</w:t>
      </w:r>
    </w:p>
    <w:p w:rsidR="00F50D75" w:rsidRPr="009D06B3" w:rsidRDefault="00F50D75" w:rsidP="00F50D75">
      <w:pPr>
        <w:rPr>
          <w:rFonts w:ascii="Times New Roman" w:hAnsi="Times New Roman" w:cs="Times New Roman"/>
          <w:sz w:val="24"/>
          <w:szCs w:val="24"/>
        </w:rPr>
      </w:pPr>
      <w:r w:rsidRPr="009D06B3">
        <w:rPr>
          <w:rFonts w:ascii="Times New Roman" w:hAnsi="Times New Roman" w:cs="Times New Roman"/>
          <w:sz w:val="24"/>
          <w:szCs w:val="24"/>
        </w:rPr>
        <w:t>Pravilnik o načinima, postupcima i elementima vrednovanja učenika u os</w:t>
      </w:r>
      <w:r>
        <w:rPr>
          <w:rFonts w:ascii="Times New Roman" w:hAnsi="Times New Roman" w:cs="Times New Roman"/>
          <w:sz w:val="24"/>
          <w:szCs w:val="24"/>
        </w:rPr>
        <w:t xml:space="preserve">novnoj i srednjoj školi (NN </w:t>
      </w:r>
      <w:r w:rsidR="00A22154" w:rsidRPr="00A22154">
        <w:rPr>
          <w:rFonts w:ascii="Times New Roman" w:hAnsi="Times New Roman" w:cs="Times New Roman"/>
          <w:sz w:val="24"/>
          <w:szCs w:val="24"/>
        </w:rPr>
        <w:t>112/10, 82/19, 43/20 i 100/21</w:t>
      </w:r>
      <w:r w:rsidR="00A22154">
        <w:rPr>
          <w:rFonts w:ascii="Times New Roman" w:hAnsi="Times New Roman" w:cs="Times New Roman"/>
          <w:sz w:val="24"/>
          <w:szCs w:val="24"/>
        </w:rPr>
        <w:t>)</w:t>
      </w:r>
    </w:p>
    <w:p w:rsidR="00F50D75" w:rsidRPr="009D06B3" w:rsidRDefault="00F50D75" w:rsidP="00F50D75">
      <w:pPr>
        <w:rPr>
          <w:rFonts w:ascii="Times New Roman" w:hAnsi="Times New Roman" w:cs="Times New Roman"/>
          <w:sz w:val="24"/>
          <w:szCs w:val="24"/>
        </w:rPr>
      </w:pPr>
      <w:r w:rsidRPr="009D06B3">
        <w:rPr>
          <w:rFonts w:ascii="Times New Roman" w:hAnsi="Times New Roman" w:cs="Times New Roman"/>
          <w:sz w:val="24"/>
          <w:szCs w:val="24"/>
        </w:rPr>
        <w:t>Pravilnik o osnovnoškolskom i srednjoškolskom odgoju i obrazovanju učenika</w:t>
      </w:r>
    </w:p>
    <w:p w:rsidR="00F50D75" w:rsidRDefault="00F50D75" w:rsidP="00F50D75">
      <w:pPr>
        <w:rPr>
          <w:rFonts w:ascii="Times New Roman" w:hAnsi="Times New Roman" w:cs="Times New Roman"/>
          <w:sz w:val="24"/>
          <w:szCs w:val="24"/>
        </w:rPr>
      </w:pPr>
      <w:r w:rsidRPr="009D06B3">
        <w:rPr>
          <w:rFonts w:ascii="Times New Roman" w:hAnsi="Times New Roman" w:cs="Times New Roman"/>
          <w:sz w:val="24"/>
          <w:szCs w:val="24"/>
        </w:rPr>
        <w:t>s teškoćama u razvoju</w:t>
      </w:r>
      <w:r w:rsidRPr="00B85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(NN 24/2015)</w:t>
      </w:r>
    </w:p>
    <w:p w:rsidR="00A22154" w:rsidRDefault="00A22154" w:rsidP="00F50D75">
      <w:pPr>
        <w:rPr>
          <w:rFonts w:ascii="Times New Roman" w:hAnsi="Times New Roman" w:cs="Times New Roman"/>
          <w:sz w:val="24"/>
          <w:szCs w:val="24"/>
        </w:rPr>
      </w:pPr>
    </w:p>
    <w:p w:rsidR="00A22154" w:rsidRDefault="00A22154" w:rsidP="00F50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</w:t>
      </w:r>
    </w:p>
    <w:p w:rsidR="00A22154" w:rsidRDefault="00A22154" w:rsidP="00F50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radno mjesto tajnika/ce testiranje se provodi samo iz općeg dijela, no naglašavamo da su moguća pitanja i iz Uredbe o uredskom poslovanju (NN 75/2021).</w:t>
      </w:r>
    </w:p>
    <w:p w:rsidR="00A22154" w:rsidRDefault="00A22154" w:rsidP="00F50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i posebni dio testa prolaze kandidati na natječajima za radna mjesta učitelja ili stručnih suradnika, prema navedenim izvorima.</w:t>
      </w:r>
      <w:bookmarkStart w:id="0" w:name="_GoBack"/>
      <w:bookmarkEnd w:id="0"/>
    </w:p>
    <w:p w:rsidR="00A22154" w:rsidRDefault="00A22154" w:rsidP="00F50D75">
      <w:pPr>
        <w:rPr>
          <w:rFonts w:ascii="Times New Roman" w:hAnsi="Times New Roman" w:cs="Times New Roman"/>
          <w:sz w:val="24"/>
          <w:szCs w:val="24"/>
        </w:rPr>
      </w:pPr>
    </w:p>
    <w:p w:rsidR="00A22154" w:rsidRPr="009D06B3" w:rsidRDefault="00A22154" w:rsidP="00F50D75">
      <w:pPr>
        <w:rPr>
          <w:rFonts w:ascii="Times New Roman" w:hAnsi="Times New Roman" w:cs="Times New Roman"/>
          <w:sz w:val="24"/>
          <w:szCs w:val="24"/>
        </w:rPr>
      </w:pPr>
    </w:p>
    <w:p w:rsidR="005D7A44" w:rsidRDefault="005D7A44"/>
    <w:sectPr w:rsidR="005D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75"/>
    <w:rsid w:val="005D7A44"/>
    <w:rsid w:val="00A22154"/>
    <w:rsid w:val="00F5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75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75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2022-07-14T09:18:00Z</dcterms:created>
  <dcterms:modified xsi:type="dcterms:W3CDTF">2022-07-14T09:18:00Z</dcterms:modified>
</cp:coreProperties>
</file>